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3D6" w:rsidRDefault="00E0227E">
      <w:pPr>
        <w:ind w:firstLine="5387"/>
        <w:rPr>
          <w:szCs w:val="24"/>
        </w:rPr>
      </w:pPr>
      <w:r>
        <w:rPr>
          <w:szCs w:val="24"/>
        </w:rPr>
        <w:t>PATVIRTINTA</w:t>
      </w:r>
    </w:p>
    <w:p w:rsidR="00E0227E" w:rsidRDefault="00E0227E" w:rsidP="00E0227E">
      <w:pPr>
        <w:ind w:firstLine="5387"/>
        <w:rPr>
          <w:szCs w:val="24"/>
        </w:rPr>
      </w:pPr>
      <w:r>
        <w:rPr>
          <w:szCs w:val="24"/>
        </w:rPr>
        <w:t xml:space="preserve">Lietuvos kultūros instituto direktoriaus </w:t>
      </w:r>
    </w:p>
    <w:p w:rsidR="002C53D6" w:rsidRDefault="00E0227E" w:rsidP="00E0227E">
      <w:pPr>
        <w:ind w:firstLine="5387"/>
        <w:rPr>
          <w:b/>
          <w:bCs/>
          <w:szCs w:val="24"/>
        </w:rPr>
      </w:pPr>
      <w:r>
        <w:rPr>
          <w:szCs w:val="24"/>
        </w:rPr>
        <w:t>2026 m. gegužės 26</w:t>
      </w:r>
      <w:r>
        <w:rPr>
          <w:szCs w:val="24"/>
        </w:rPr>
        <w:t xml:space="preserve"> d. įsakymu Nr. V-37</w:t>
      </w:r>
    </w:p>
    <w:p w:rsidR="002C53D6" w:rsidRDefault="002C53D6">
      <w:pPr>
        <w:ind w:firstLine="630"/>
        <w:outlineLvl w:val="1"/>
        <w:rPr>
          <w:kern w:val="2"/>
          <w:szCs w:val="24"/>
        </w:rPr>
      </w:pPr>
    </w:p>
    <w:p w:rsidR="002C53D6" w:rsidRDefault="00E0227E">
      <w:pPr>
        <w:ind w:firstLine="630"/>
        <w:jc w:val="center"/>
        <w:outlineLvl w:val="1"/>
        <w:rPr>
          <w:b/>
          <w:bCs/>
          <w:kern w:val="2"/>
          <w:szCs w:val="24"/>
        </w:rPr>
      </w:pPr>
      <w:r>
        <w:rPr>
          <w:b/>
          <w:bCs/>
          <w:szCs w:val="24"/>
        </w:rPr>
        <w:t>LIETUVOS PAVILJONO VENECIJOS MENO BIENALĖJE PROJEKTŲ IDĖJŲ IR PROJEKTŲ DETALIŲJŲ PARAIŠKŲ VERTINIMO KRITERIJŲ BALŲ APRAŠAS</w:t>
      </w:r>
    </w:p>
    <w:p w:rsidR="002C53D6" w:rsidRDefault="002C53D6">
      <w:pPr>
        <w:ind w:firstLine="630"/>
        <w:jc w:val="center"/>
        <w:outlineLvl w:val="1"/>
        <w:rPr>
          <w:b/>
          <w:bCs/>
          <w:kern w:val="2"/>
          <w:szCs w:val="24"/>
        </w:rPr>
      </w:pPr>
    </w:p>
    <w:bookmarkStart w:id="0" w:name="_GoBack" w:displacedByCustomXml="next"/>
    <w:bookmarkEnd w:id="0" w:displacedByCustomXml="next"/>
    <w:p w:rsidR="002C53D6" w:rsidRDefault="00E0227E">
      <w:pPr>
        <w:tabs>
          <w:tab w:val="left" w:pos="993"/>
        </w:tabs>
        <w:spacing w:line="278" w:lineRule="auto"/>
        <w:ind w:firstLine="630"/>
        <w:jc w:val="both"/>
        <w:rPr>
          <w:kern w:val="2"/>
          <w:szCs w:val="24"/>
        </w:rPr>
      </w:pPr>
      <w:r>
        <w:rPr>
          <w:kern w:val="2"/>
          <w:szCs w:val="24"/>
        </w:rPr>
        <w:t>1</w:t>
      </w:r>
      <w:r>
        <w:rPr>
          <w:kern w:val="2"/>
          <w:szCs w:val="24"/>
        </w:rPr>
        <w:t>.</w:t>
      </w:r>
      <w:r>
        <w:rPr>
          <w:kern w:val="2"/>
          <w:szCs w:val="24"/>
        </w:rPr>
        <w:tab/>
        <w:t xml:space="preserve">Projektų idėjų paraiškų </w:t>
      </w:r>
      <w:r>
        <w:rPr>
          <w:kern w:val="2"/>
          <w:szCs w:val="24"/>
        </w:rPr>
        <w:t>vertinimo kriterijai ir jų aprašai bei vertinant atitiktį vertinimo kriterijams galimi skirti balai:</w:t>
      </w:r>
    </w:p>
    <w:p w:rsidR="002C53D6" w:rsidRDefault="00E0227E">
      <w:pPr>
        <w:spacing w:line="360" w:lineRule="auto"/>
        <w:ind w:firstLine="630"/>
        <w:jc w:val="both"/>
        <w:rPr>
          <w:kern w:val="2"/>
          <w:szCs w:val="24"/>
        </w:rPr>
      </w:pPr>
      <w:r>
        <w:rPr>
          <w:kern w:val="2"/>
          <w:szCs w:val="24"/>
        </w:rPr>
        <w:t>1.1</w:t>
      </w:r>
      <w:r>
        <w:rPr>
          <w:kern w:val="2"/>
          <w:szCs w:val="24"/>
        </w:rPr>
        <w:t>.</w:t>
      </w:r>
      <w:r>
        <w:rPr>
          <w:kern w:val="2"/>
          <w:szCs w:val="24"/>
        </w:rPr>
        <w:tab/>
        <w:t>Projekto idėja (0–50 balų):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48"/>
        <w:gridCol w:w="2268"/>
        <w:gridCol w:w="3446"/>
      </w:tblGrid>
      <w:tr w:rsidR="002C53D6">
        <w:tc>
          <w:tcPr>
            <w:tcW w:w="4248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Vertinimo kriterijaus aprašas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Vertinant atitiktį vertinimo kriterijui galimi skirti balai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Rekomendacija vertinimui</w:t>
            </w:r>
          </w:p>
        </w:tc>
      </w:tr>
      <w:tr w:rsidR="002C53D6">
        <w:tc>
          <w:tcPr>
            <w:tcW w:w="4248" w:type="dxa"/>
            <w:vMerge w:val="restart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Projekto idėja yra originali, aktuali ir pagrįsta. Paraiškoje pateiktas aprašymas įtikinamai pagrindžia projekto idėjos aktualumą šiuolaikinio meno kontekste ir potencialą pristatyti Lietuvos šiuolaikinį meną Venecijos meno bienalėje. Numatyta įgyvendinimo</w:t>
            </w:r>
            <w:r>
              <w:rPr>
                <w:kern w:val="2"/>
                <w:szCs w:val="24"/>
              </w:rPr>
              <w:t xml:space="preserve"> forma yra tinkamai pasirinkta ir atitinka idėją.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50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50 balų, jeigu projektas visiškai atitinka vertinimo kriterijaus aprašą.</w:t>
            </w:r>
          </w:p>
        </w:tc>
      </w:tr>
      <w:tr w:rsidR="002C53D6">
        <w:tc>
          <w:tcPr>
            <w:tcW w:w="4248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37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37 balais, jeigu projektas vertinimo kriter</w:t>
            </w:r>
            <w:r>
              <w:rPr>
                <w:kern w:val="2"/>
                <w:szCs w:val="24"/>
              </w:rPr>
              <w:t>ijaus aprašą atitinka daugiau nei vidutiniškai.</w:t>
            </w:r>
          </w:p>
        </w:tc>
      </w:tr>
      <w:tr w:rsidR="002C53D6">
        <w:tc>
          <w:tcPr>
            <w:tcW w:w="4248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25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25 balais, jeigu projektas vertinimo kriterijaus aprašą atitinka vidutiniškai.</w:t>
            </w:r>
          </w:p>
        </w:tc>
      </w:tr>
      <w:tr w:rsidR="002C53D6">
        <w:trPr>
          <w:trHeight w:val="1520"/>
        </w:trPr>
        <w:tc>
          <w:tcPr>
            <w:tcW w:w="4248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13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Atitiktis vertinimo kriterijui vertinama 13 balų, jeigu projektas vertinimo </w:t>
            </w:r>
            <w:r>
              <w:rPr>
                <w:kern w:val="2"/>
                <w:szCs w:val="24"/>
              </w:rPr>
              <w:t>kriterijaus aprašą atitinka mažiau nei vidutiniškai.</w:t>
            </w:r>
          </w:p>
        </w:tc>
      </w:tr>
      <w:tr w:rsidR="002C53D6">
        <w:trPr>
          <w:trHeight w:val="1278"/>
        </w:trPr>
        <w:tc>
          <w:tcPr>
            <w:tcW w:w="4248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0 balų, jeigu projektas visiškai neatitinka vertinimo kriterijaus aprašo.</w:t>
            </w:r>
          </w:p>
        </w:tc>
      </w:tr>
    </w:tbl>
    <w:p w:rsidR="002C53D6" w:rsidRDefault="00E0227E">
      <w:pPr>
        <w:spacing w:line="360" w:lineRule="auto"/>
        <w:rPr>
          <w:kern w:val="2"/>
          <w:szCs w:val="24"/>
        </w:rPr>
      </w:pPr>
    </w:p>
    <w:p w:rsidR="002C53D6" w:rsidRDefault="00E0227E">
      <w:pPr>
        <w:spacing w:line="360" w:lineRule="auto"/>
        <w:ind w:left="23" w:firstLine="686"/>
        <w:jc w:val="both"/>
        <w:rPr>
          <w:kern w:val="2"/>
          <w:szCs w:val="24"/>
        </w:rPr>
      </w:pPr>
      <w:r>
        <w:rPr>
          <w:kern w:val="2"/>
          <w:szCs w:val="24"/>
        </w:rPr>
        <w:t>1.2</w:t>
      </w:r>
      <w:r>
        <w:rPr>
          <w:kern w:val="2"/>
          <w:szCs w:val="24"/>
        </w:rPr>
        <w:t>.</w:t>
      </w:r>
      <w:r>
        <w:rPr>
          <w:kern w:val="2"/>
          <w:szCs w:val="24"/>
        </w:rPr>
        <w:tab/>
        <w:t xml:space="preserve"> Meno kūrėjo (-jų) kūrybinė patirtis (0–14 balų):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53"/>
        <w:gridCol w:w="2268"/>
        <w:gridCol w:w="3446"/>
      </w:tblGrid>
      <w:tr w:rsidR="002C53D6">
        <w:tc>
          <w:tcPr>
            <w:tcW w:w="4253" w:type="dxa"/>
            <w:vAlign w:val="center"/>
          </w:tcPr>
          <w:p w:rsidR="002C53D6" w:rsidRDefault="00E0227E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Vertinimo kriterijaus </w:t>
            </w:r>
            <w:r>
              <w:rPr>
                <w:b/>
                <w:bCs/>
                <w:kern w:val="2"/>
                <w:szCs w:val="24"/>
              </w:rPr>
              <w:t>aprašas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Vertinant atitiktį vertinimo kriterijui galimi skirti balai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Rekomendacija vertinimui</w:t>
            </w:r>
          </w:p>
        </w:tc>
      </w:tr>
      <w:tr w:rsidR="002C53D6">
        <w:tc>
          <w:tcPr>
            <w:tcW w:w="4253" w:type="dxa"/>
            <w:vMerge w:val="restart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Paraiškoje pateikta informacija apie meno kūrėjo (-jų) kūrybinę patirtį ir meninę praktiką yra išsami ir pagrįsta, atskleidžia reikšmingus pasiekimus ir kūrybinės</w:t>
            </w:r>
            <w:r>
              <w:rPr>
                <w:kern w:val="2"/>
                <w:szCs w:val="24"/>
              </w:rPr>
              <w:t xml:space="preserve"> praktikos nuoseklumą. Meno kūrėjo (-jų) kūrybinė patirtis yra tinkama siūlomai projekto idėjai įgyvendinti ir pagrindžia galimybes užtikrinti aukštą projekto meninę kokybę bei idėjos įgyvendinimą tarptautiniame kontekste.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</w:t>
            </w:r>
            <w:r>
              <w:rPr>
                <w:kern w:val="2"/>
                <w:szCs w:val="24"/>
              </w:rPr>
              <w:t xml:space="preserve"> vertinama 14 balų, jeigu projektas visiškai atitinka vertinimo kriterijaus aprašą.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jc w:val="center"/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9 balais, jeigu projektas vertinimo kriterijaus aprašą atitinka vidutiniškai.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jc w:val="center"/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Atitiktis vertinimo kriterijui vertinama 4 </w:t>
            </w:r>
            <w:r>
              <w:rPr>
                <w:kern w:val="2"/>
                <w:szCs w:val="24"/>
              </w:rPr>
              <w:t>balais, jeigu projektas vertinimo kriterijaus aprašą atitinka mažiau nei vidutiniškai.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jc w:val="center"/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0 balų, jeigu projektas visiškai neatitinka vertinimo kriterijaus aprašo.</w:t>
            </w:r>
          </w:p>
        </w:tc>
      </w:tr>
    </w:tbl>
    <w:p w:rsidR="002C53D6" w:rsidRDefault="00E0227E">
      <w:pPr>
        <w:spacing w:line="360" w:lineRule="auto"/>
        <w:ind w:left="720"/>
        <w:rPr>
          <w:kern w:val="2"/>
          <w:szCs w:val="24"/>
        </w:rPr>
      </w:pPr>
    </w:p>
    <w:p w:rsidR="002C53D6" w:rsidRDefault="00E0227E">
      <w:pPr>
        <w:spacing w:line="360" w:lineRule="auto"/>
        <w:ind w:firstLine="567"/>
        <w:jc w:val="both"/>
        <w:rPr>
          <w:kern w:val="2"/>
          <w:szCs w:val="24"/>
        </w:rPr>
      </w:pPr>
      <w:r>
        <w:rPr>
          <w:kern w:val="2"/>
          <w:szCs w:val="24"/>
        </w:rPr>
        <w:t>1.3</w:t>
      </w:r>
      <w:r>
        <w:rPr>
          <w:kern w:val="2"/>
          <w:szCs w:val="24"/>
        </w:rPr>
        <w:t>.</w:t>
      </w:r>
      <w:r>
        <w:rPr>
          <w:kern w:val="2"/>
          <w:szCs w:val="24"/>
        </w:rPr>
        <w:tab/>
        <w:t>Kuratoriaus profesinė patirtis</w:t>
      </w:r>
      <w:r>
        <w:rPr>
          <w:color w:val="EE0000"/>
          <w:kern w:val="2"/>
          <w:szCs w:val="24"/>
        </w:rPr>
        <w:t xml:space="preserve"> </w:t>
      </w:r>
      <w:r>
        <w:rPr>
          <w:kern w:val="2"/>
          <w:szCs w:val="24"/>
        </w:rPr>
        <w:t>(0–14 ba</w:t>
      </w:r>
      <w:r>
        <w:rPr>
          <w:kern w:val="2"/>
          <w:szCs w:val="24"/>
        </w:rPr>
        <w:t>lų):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53"/>
        <w:gridCol w:w="2268"/>
        <w:gridCol w:w="3446"/>
      </w:tblGrid>
      <w:tr w:rsidR="002C53D6">
        <w:tc>
          <w:tcPr>
            <w:tcW w:w="4253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Vertinimo kriterijaus aprašas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Vertinant atitiktį vertinimo kriterijui galimi skirti balai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Rekomendacija vertinimui</w:t>
            </w:r>
          </w:p>
        </w:tc>
      </w:tr>
      <w:tr w:rsidR="002C53D6">
        <w:tc>
          <w:tcPr>
            <w:tcW w:w="4253" w:type="dxa"/>
            <w:vMerge w:val="restart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Paraiškoje pateikta informacija apie kuratoriaus profesinę patirtį yra išsami ir pagrįsta: kuratorius yra įgyvendinęs reikšmingus </w:t>
            </w:r>
            <w:proofErr w:type="spellStart"/>
            <w:r>
              <w:rPr>
                <w:kern w:val="2"/>
                <w:szCs w:val="24"/>
              </w:rPr>
              <w:t>kuratorinius</w:t>
            </w:r>
            <w:proofErr w:type="spellEnd"/>
            <w:r>
              <w:rPr>
                <w:kern w:val="2"/>
                <w:szCs w:val="24"/>
              </w:rPr>
              <w:t xml:space="preserve"> projektus, turi patirties bendradarbiaujant su meno ir (ar) kultūros institucijomis, menininkais ir partneriais, taip pat pristatant projektus nacionaliniame ir (ar) tarptautiniame kontekste. Kuratoriaus profesinė patirtis atitinka siūlomos pr</w:t>
            </w:r>
            <w:r>
              <w:rPr>
                <w:kern w:val="2"/>
                <w:szCs w:val="24"/>
              </w:rPr>
              <w:t>ojekto idėjos įgyvendinimo poreikius ir pagrindžia galimybes užtikrinti aukštą projekto meninę kokybę bei idėjos įgyvendinimą tarptautiniame kontekste.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14 balų, jeigu projektas visiškai atitinka vertinimo kriteri</w:t>
            </w:r>
            <w:r>
              <w:rPr>
                <w:kern w:val="2"/>
                <w:szCs w:val="24"/>
              </w:rPr>
              <w:t>jaus aprašą.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9 balais, jeigu projektas vertinimo kriterijaus aprašą atitinka vidutiniškai.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Atitiktis vertinimo kriterijui vertinama 4 balais, jeigu projektas vertinimo kriterijaus aprašą atitinka mažiau nei </w:t>
            </w:r>
            <w:r>
              <w:rPr>
                <w:kern w:val="2"/>
                <w:szCs w:val="24"/>
              </w:rPr>
              <w:t>vidutiniškai.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0 balų, jeigu projektas visiškai neatitinka vertinimo kriterijaus aprašo.</w:t>
            </w:r>
          </w:p>
        </w:tc>
      </w:tr>
    </w:tbl>
    <w:p w:rsidR="002C53D6" w:rsidRDefault="00E0227E">
      <w:pPr>
        <w:spacing w:line="360" w:lineRule="auto"/>
        <w:rPr>
          <w:kern w:val="2"/>
          <w:szCs w:val="24"/>
        </w:rPr>
      </w:pPr>
    </w:p>
    <w:p w:rsidR="002C53D6" w:rsidRDefault="00E0227E">
      <w:pPr>
        <w:spacing w:line="360" w:lineRule="auto"/>
        <w:ind w:firstLine="567"/>
        <w:jc w:val="both"/>
        <w:rPr>
          <w:kern w:val="2"/>
          <w:szCs w:val="24"/>
        </w:rPr>
      </w:pPr>
      <w:r>
        <w:rPr>
          <w:kern w:val="2"/>
          <w:szCs w:val="24"/>
        </w:rPr>
        <w:t>1.4</w:t>
      </w:r>
      <w:r>
        <w:rPr>
          <w:kern w:val="2"/>
          <w:szCs w:val="24"/>
        </w:rPr>
        <w:t>.</w:t>
      </w:r>
      <w:r>
        <w:rPr>
          <w:kern w:val="2"/>
          <w:szCs w:val="24"/>
        </w:rPr>
        <w:tab/>
        <w:t>Komisaro profesinė patirtis (0–14 balų):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53"/>
        <w:gridCol w:w="2268"/>
        <w:gridCol w:w="3446"/>
      </w:tblGrid>
      <w:tr w:rsidR="002C53D6">
        <w:tc>
          <w:tcPr>
            <w:tcW w:w="4253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Vertinimo kriterijaus aprašas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Vertinant atitiktį vertinimo kriterijui g</w:t>
            </w:r>
            <w:r>
              <w:rPr>
                <w:b/>
                <w:bCs/>
                <w:kern w:val="2"/>
                <w:szCs w:val="24"/>
              </w:rPr>
              <w:t>alimi skirti balai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Rekomendacija vertinimui</w:t>
            </w:r>
          </w:p>
        </w:tc>
      </w:tr>
      <w:tr w:rsidR="002C53D6">
        <w:tc>
          <w:tcPr>
            <w:tcW w:w="4253" w:type="dxa"/>
            <w:vMerge w:val="restart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Paraiškoje pateikta informacija apie komisaro profesinę patirtį yra išsami ir pagrįsta: komisaras turi reikšmingos meno ir (ar) kultūros projektų įgyvendinimo patirties, administracinių ir organizacinių </w:t>
            </w:r>
            <w:r>
              <w:rPr>
                <w:kern w:val="2"/>
                <w:szCs w:val="24"/>
              </w:rPr>
              <w:t>kompetencijų, patirties valdant biudžetą ir sutartis, dirbant su partneriais ir tiekėjais, komunikuojant su institucijomis bei įgyvendinant projektus nacionaliniame ir (ar) tarptautiniame kontekste. Komisaro profesinė patirtis atitinka projekto įgyvendinim</w:t>
            </w:r>
            <w:r>
              <w:rPr>
                <w:kern w:val="2"/>
                <w:szCs w:val="24"/>
              </w:rPr>
              <w:t>o poreikius ir pagrindžia gebėjimą užtikrinti sklandų projekto įgyvendinimą.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14 balų, jeigu projektas visiškai atitinka vertinimo kriterijaus aprašą.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Atitiktis vertinimo kriterijui vertinama 9 balais, jeigu </w:t>
            </w:r>
            <w:r>
              <w:rPr>
                <w:kern w:val="2"/>
                <w:szCs w:val="24"/>
              </w:rPr>
              <w:t>projektas vertinimo kriterijaus aprašą atitinka vidutiniškai.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4 balais, jeigu projektas vertinimo kriterijaus aprašą atitinka mažiau nei vidutiniškai.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Atitiktis vertinimo kriterijui vertinama 0 balų, jeigu </w:t>
            </w:r>
            <w:r>
              <w:rPr>
                <w:kern w:val="2"/>
                <w:szCs w:val="24"/>
              </w:rPr>
              <w:t>projektas visiškai neatitinka vertinimo kriterijaus aprašo.</w:t>
            </w:r>
          </w:p>
        </w:tc>
      </w:tr>
    </w:tbl>
    <w:p w:rsidR="002C53D6" w:rsidRDefault="00E0227E">
      <w:pPr>
        <w:spacing w:line="278" w:lineRule="auto"/>
        <w:ind w:left="720"/>
        <w:rPr>
          <w:kern w:val="2"/>
          <w:szCs w:val="24"/>
        </w:rPr>
      </w:pPr>
    </w:p>
    <w:p w:rsidR="002C53D6" w:rsidRDefault="00E0227E">
      <w:pPr>
        <w:spacing w:line="360" w:lineRule="auto"/>
        <w:ind w:firstLine="567"/>
        <w:jc w:val="both"/>
        <w:rPr>
          <w:kern w:val="2"/>
          <w:szCs w:val="24"/>
        </w:rPr>
      </w:pPr>
      <w:r>
        <w:rPr>
          <w:kern w:val="2"/>
          <w:szCs w:val="24"/>
        </w:rPr>
        <w:t>1.5</w:t>
      </w:r>
      <w:r>
        <w:rPr>
          <w:kern w:val="2"/>
          <w:szCs w:val="24"/>
        </w:rPr>
        <w:t>.</w:t>
      </w:r>
      <w:r>
        <w:rPr>
          <w:kern w:val="2"/>
          <w:szCs w:val="24"/>
        </w:rPr>
        <w:tab/>
        <w:t>Pareiškėjo patirtis įgyvendinant Lietuvos šiuolaikinio meno pristatymo projektus užsienyje (0–8 balai):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53"/>
        <w:gridCol w:w="2268"/>
        <w:gridCol w:w="3446"/>
      </w:tblGrid>
      <w:tr w:rsidR="002C53D6">
        <w:tc>
          <w:tcPr>
            <w:tcW w:w="4253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Vertinimo kriterijaus aprašas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Vertinant atitiktį vertinimo kriterijui galimi </w:t>
            </w:r>
            <w:r>
              <w:rPr>
                <w:b/>
                <w:bCs/>
                <w:kern w:val="2"/>
                <w:szCs w:val="24"/>
              </w:rPr>
              <w:t>skirti balai</w:t>
            </w:r>
          </w:p>
        </w:tc>
        <w:tc>
          <w:tcPr>
            <w:tcW w:w="3446" w:type="dxa"/>
            <w:vAlign w:val="center"/>
          </w:tcPr>
          <w:p w:rsidR="002C53D6" w:rsidRDefault="00E022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Rekomendacija vertinimui</w:t>
            </w:r>
          </w:p>
        </w:tc>
      </w:tr>
      <w:tr w:rsidR="002C53D6">
        <w:tc>
          <w:tcPr>
            <w:tcW w:w="4253" w:type="dxa"/>
            <w:vMerge w:val="restart"/>
            <w:vAlign w:val="center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Pareiškėjas turi reikšmingos patirties įgyvendinant Lietuvos šiuolaikinio meno pristatymo projektus užsienyje. Paraiškoje pateikta informacija apie ankstesnius projektus yra aiški ir pagrįsta, nurodant jų pobūdį, mast</w:t>
            </w:r>
            <w:r>
              <w:rPr>
                <w:kern w:val="2"/>
                <w:szCs w:val="24"/>
              </w:rPr>
              <w:t>ą, įgyvendinimo vietą, laikotarpį ir Pareiškėjo vaidmenį juos įgyvendinant. Pareiškėjo patirtis atitinka planuojamo Projekto pobūdį ir mastą bei pagrindžia gebėjimą tinkamai įgyvendinti Projektą tarptautiniame kontekste.</w:t>
            </w: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</w:t>
            </w:r>
            <w:r>
              <w:rPr>
                <w:kern w:val="2"/>
                <w:szCs w:val="24"/>
              </w:rPr>
              <w:t>rtinama 8 balais, jeigu projektas visiškai atitinka vertinimo kriterijaus aprašą.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5 balais, jeigu projektas vertinimo kriterijaus aprašą atitinka vidutiniškai.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Atitiktis vertinimo kriterijui vertinama 2 </w:t>
            </w:r>
            <w:r>
              <w:rPr>
                <w:kern w:val="2"/>
                <w:szCs w:val="24"/>
              </w:rPr>
              <w:t>balais, jeigu projektas vertinimo kriterijaus aprašą atitinka mažiau nei vidutiniškai.</w:t>
            </w:r>
          </w:p>
        </w:tc>
      </w:tr>
      <w:tr w:rsidR="002C53D6">
        <w:tc>
          <w:tcPr>
            <w:tcW w:w="4253" w:type="dxa"/>
            <w:vMerge/>
          </w:tcPr>
          <w:p w:rsidR="002C53D6" w:rsidRDefault="002C53D6">
            <w:pPr>
              <w:rPr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C53D6" w:rsidRDefault="00E0227E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0</w:t>
            </w:r>
          </w:p>
        </w:tc>
        <w:tc>
          <w:tcPr>
            <w:tcW w:w="3446" w:type="dxa"/>
          </w:tcPr>
          <w:p w:rsidR="002C53D6" w:rsidRDefault="00E022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Atitiktis vertinimo kriterijui vertinama 0 balų, jeigu projektas visiškai neatitinka vertinimo kriterijaus aprašo.</w:t>
            </w:r>
          </w:p>
        </w:tc>
      </w:tr>
    </w:tbl>
    <w:p w:rsidR="002C53D6" w:rsidRDefault="00E0227E">
      <w:pPr>
        <w:spacing w:line="278" w:lineRule="auto"/>
        <w:ind w:left="720"/>
        <w:rPr>
          <w:kern w:val="2"/>
          <w:szCs w:val="24"/>
        </w:rPr>
      </w:pPr>
    </w:p>
    <w:p w:rsidR="002C53D6" w:rsidRDefault="00E0227E">
      <w:pPr>
        <w:tabs>
          <w:tab w:val="left" w:pos="0"/>
        </w:tabs>
        <w:ind w:firstLine="567"/>
        <w:jc w:val="both"/>
        <w:textAlignment w:val="baseline"/>
        <w:rPr>
          <w:szCs w:val="24"/>
        </w:rPr>
      </w:pPr>
      <w:r>
        <w:rPr>
          <w:szCs w:val="24"/>
        </w:rPr>
        <w:t>2</w:t>
      </w:r>
      <w:r>
        <w:rPr>
          <w:szCs w:val="24"/>
        </w:rPr>
        <w:t>.</w:t>
      </w:r>
      <w:r>
        <w:rPr>
          <w:szCs w:val="24"/>
        </w:rPr>
        <w:tab/>
        <w:t>Projektų detaliųjų paraiškų vertinimo k</w:t>
      </w:r>
      <w:r>
        <w:rPr>
          <w:szCs w:val="24"/>
        </w:rPr>
        <w:t>riterijai ir jų aprašai bei vertinant atitiktį vertinimo kriterijams galimi skirti balai:</w:t>
      </w:r>
    </w:p>
    <w:p w:rsidR="002C53D6" w:rsidRDefault="00E0227E">
      <w:pPr>
        <w:spacing w:line="360" w:lineRule="auto"/>
        <w:ind w:firstLine="567"/>
        <w:jc w:val="both"/>
        <w:textAlignment w:val="baseline"/>
        <w:rPr>
          <w:szCs w:val="24"/>
          <w:lang w:val="en-US"/>
        </w:rPr>
      </w:pPr>
      <w:r>
        <w:rPr>
          <w:szCs w:val="24"/>
          <w:lang w:val="en-US"/>
        </w:rPr>
        <w:t>2.1</w:t>
      </w:r>
      <w:r>
        <w:rPr>
          <w:szCs w:val="24"/>
          <w:lang w:val="en-US"/>
        </w:rPr>
        <w:t>.</w:t>
      </w:r>
      <w:r>
        <w:rPr>
          <w:szCs w:val="24"/>
          <w:lang w:val="en-US"/>
        </w:rPr>
        <w:tab/>
      </w:r>
      <w:r>
        <w:rPr>
          <w:szCs w:val="24"/>
        </w:rPr>
        <w:t>Išplėtota Projekto idėja (0–30 balų):</w:t>
      </w:r>
    </w:p>
    <w:tbl>
      <w:tblPr>
        <w:tblW w:w="99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4230"/>
        <w:gridCol w:w="2262"/>
        <w:gridCol w:w="3438"/>
      </w:tblGrid>
      <w:tr w:rsidR="002C53D6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Vertinimo kriterijaus aprašas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it-IT"/>
              </w:rPr>
            </w:pPr>
            <w:r>
              <w:rPr>
                <w:b/>
                <w:bCs/>
                <w:szCs w:val="24"/>
              </w:rPr>
              <w:t>Vertinant atitiktį vertinimo kriterijui galimi skirti balai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Rekomendacija vertinimui</w:t>
            </w:r>
          </w:p>
        </w:tc>
      </w:tr>
      <w:tr w:rsidR="002C53D6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</w:rPr>
            </w:pPr>
            <w:r>
              <w:rPr>
                <w:szCs w:val="24"/>
              </w:rPr>
              <w:t>Išplėtota Projekto idėja yra originali, aktuali ir pagrįsta. Paraiškoje pateiktas aprašymas nuosekliai ir įtikinamai atskleidžia Projekto idėjos aktualumą šiuolaikinio meno kontekste ir potencialą pristatyti Lietuvos šiuolaikinį meną Venecijos meno bienalė</w:t>
            </w:r>
            <w:r>
              <w:rPr>
                <w:szCs w:val="24"/>
              </w:rPr>
              <w:t>je. Siūlomas projektas išsiskiria menine ambicija, aiškia koncepcija ir pagrįstu Projekto idėjos ryšiu su Venecijos meno bienalės kontekstu.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rPr>
                <w:szCs w:val="24"/>
                <w:lang w:val="pt-BR"/>
              </w:rPr>
            </w:pPr>
            <w:r>
              <w:rPr>
                <w:kern w:val="2"/>
                <w:szCs w:val="24"/>
              </w:rPr>
              <w:t xml:space="preserve">Atitiktis vertinimo kriterijui vertinama 30 balų, jeigu projektas visiškai atitinka vertinimo kriterijaus </w:t>
            </w:r>
            <w:r>
              <w:rPr>
                <w:kern w:val="2"/>
                <w:szCs w:val="24"/>
              </w:rPr>
              <w:t>aprašą.</w:t>
            </w:r>
          </w:p>
        </w:tc>
      </w:tr>
      <w:tr w:rsidR="002C53D6">
        <w:trPr>
          <w:trHeight w:val="300"/>
        </w:trPr>
        <w:tc>
          <w:tcPr>
            <w:tcW w:w="4245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>Atitiktis vertinimo kriterijui vertinama 23 balais, jeigu projektas vertinimo kriterijaus aprašą atitinka daugiau nei vidutiniškai.</w:t>
            </w:r>
          </w:p>
        </w:tc>
      </w:tr>
      <w:tr w:rsidR="002C53D6">
        <w:trPr>
          <w:trHeight w:val="1215"/>
        </w:trPr>
        <w:tc>
          <w:tcPr>
            <w:tcW w:w="4245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vertinimo kriterijui vertinama 15 balų, jeigu projektas vertinimo kriterijaus aprašą atitinka </w:t>
            </w:r>
            <w:r>
              <w:rPr>
                <w:szCs w:val="24"/>
              </w:rPr>
              <w:t>vidutiniškai.</w:t>
            </w:r>
          </w:p>
        </w:tc>
      </w:tr>
      <w:tr w:rsidR="002C53D6">
        <w:trPr>
          <w:trHeight w:val="1260"/>
        </w:trPr>
        <w:tc>
          <w:tcPr>
            <w:tcW w:w="4245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>Atitiktis vertinimo kriterijui vertinama 8 balais, jeigu projektas vertinimo kriterijaus aprašą atitinka mažiau nei vidutiniškai.</w:t>
            </w:r>
          </w:p>
        </w:tc>
      </w:tr>
      <w:tr w:rsidR="002C53D6">
        <w:trPr>
          <w:trHeight w:val="1260"/>
        </w:trPr>
        <w:tc>
          <w:tcPr>
            <w:tcW w:w="4245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vertinimo kriterijui vertinama 0 balų, jeigu projektas visiškai neatitinka vertinimo </w:t>
            </w:r>
            <w:r>
              <w:rPr>
                <w:szCs w:val="24"/>
              </w:rPr>
              <w:t>kriterijaus aprašo.</w:t>
            </w:r>
          </w:p>
        </w:tc>
      </w:tr>
    </w:tbl>
    <w:p w:rsidR="002C53D6" w:rsidRDefault="00E0227E">
      <w:pPr>
        <w:spacing w:line="360" w:lineRule="auto"/>
        <w:jc w:val="both"/>
        <w:textAlignment w:val="baseline"/>
        <w:rPr>
          <w:szCs w:val="24"/>
          <w:lang w:val="pt-BR"/>
        </w:rPr>
      </w:pPr>
    </w:p>
    <w:p w:rsidR="002C53D6" w:rsidRDefault="00E0227E">
      <w:pPr>
        <w:spacing w:line="360" w:lineRule="auto"/>
        <w:ind w:firstLine="567"/>
        <w:jc w:val="both"/>
        <w:textAlignment w:val="baseline"/>
        <w:rPr>
          <w:szCs w:val="24"/>
          <w:lang w:val="pt-BR"/>
        </w:rPr>
      </w:pPr>
      <w:r>
        <w:rPr>
          <w:szCs w:val="24"/>
          <w:lang w:val="pt-BR"/>
        </w:rPr>
        <w:t>2.2</w:t>
      </w:r>
      <w:r>
        <w:rPr>
          <w:szCs w:val="24"/>
          <w:lang w:val="pt-BR"/>
        </w:rPr>
        <w:t>.</w:t>
      </w:r>
      <w:r>
        <w:rPr>
          <w:szCs w:val="24"/>
          <w:lang w:val="pt-BR"/>
        </w:rPr>
        <w:tab/>
      </w:r>
      <w:r>
        <w:rPr>
          <w:szCs w:val="24"/>
        </w:rPr>
        <w:t>Išplėtotos Projekto idėjos įgyvendinimo forma (0–25 balai):</w:t>
      </w:r>
    </w:p>
    <w:tbl>
      <w:tblPr>
        <w:tblW w:w="994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4260"/>
        <w:gridCol w:w="2268"/>
        <w:gridCol w:w="3417"/>
      </w:tblGrid>
      <w:tr w:rsidR="002C53D6">
        <w:trPr>
          <w:trHeight w:val="300"/>
        </w:trPr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Vertinimo kriterijaus aprašas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it-IT"/>
              </w:rPr>
            </w:pPr>
            <w:r>
              <w:rPr>
                <w:b/>
                <w:bCs/>
                <w:szCs w:val="24"/>
              </w:rPr>
              <w:t>Vertinant atitiktį vertinimo kriterijui galimi skirti balai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Rekomendacija vertinimui</w:t>
            </w:r>
          </w:p>
        </w:tc>
      </w:tr>
      <w:tr w:rsidR="002C53D6">
        <w:trPr>
          <w:trHeight w:val="300"/>
        </w:trPr>
        <w:tc>
          <w:tcPr>
            <w:tcW w:w="4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Išplėtotos Projekto idėjos įgyvendinimo forma </w:t>
            </w:r>
            <w:r>
              <w:rPr>
                <w:szCs w:val="24"/>
              </w:rPr>
              <w:t>(raiškos priemonės, formatas, ekspozicinis sprendimas) yra tinkamai pasirinkta ir atitinka Projekto idėją. Paraiškoje pateiktas įgyvendinimo formos aprašymas yra konkretus, aiškus ir pagrįstas, leidžia įvertinti siūlomo sprendimo meninį vientisumą, numatom</w:t>
            </w:r>
            <w:r>
              <w:rPr>
                <w:szCs w:val="24"/>
              </w:rPr>
              <w:t>ą žiūrovo patirtį ir pristatymo Venecijos meno bienalės kontekste tinkamumą. Siūlomas įgyvendinimo sprendimas yra realistiškas ir įgyvendinamas numatytomis sąlygomis.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vertinimo kriterijui vertinama 25 balais, jeigu projektas visiškai atitinka </w:t>
            </w:r>
            <w:r>
              <w:rPr>
                <w:szCs w:val="24"/>
              </w:rPr>
              <w:t>vertinimo kriterijaus aprašą</w:t>
            </w:r>
            <w:r>
              <w:rPr>
                <w:szCs w:val="24"/>
                <w:lang w:val="pt-BR"/>
              </w:rPr>
              <w:t>.</w:t>
            </w:r>
          </w:p>
        </w:tc>
      </w:tr>
      <w:tr w:rsidR="002C53D6">
        <w:trPr>
          <w:trHeight w:val="300"/>
        </w:trPr>
        <w:tc>
          <w:tcPr>
            <w:tcW w:w="4260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Atitiktis vertinimo kriterijui vertinama 19 balų, jeigu projektas vertinimo kriterijaus aprašą atitinka daugiau nei vidutiniškai</w:t>
            </w:r>
            <w:r>
              <w:rPr>
                <w:szCs w:val="24"/>
                <w:lang w:val="en-US"/>
              </w:rPr>
              <w:t>.</w:t>
            </w:r>
          </w:p>
        </w:tc>
      </w:tr>
      <w:tr w:rsidR="002C53D6">
        <w:trPr>
          <w:trHeight w:val="300"/>
        </w:trPr>
        <w:tc>
          <w:tcPr>
            <w:tcW w:w="4260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vertinimo kriterijui vertinama 13 balų, jeigu projektas vertinimo </w:t>
            </w:r>
            <w:r>
              <w:rPr>
                <w:szCs w:val="24"/>
              </w:rPr>
              <w:t>kriterijaus aprašą atitinka vidutiniškai</w:t>
            </w:r>
            <w:r>
              <w:rPr>
                <w:szCs w:val="24"/>
                <w:lang w:val="pt-BR"/>
              </w:rPr>
              <w:t>.</w:t>
            </w:r>
          </w:p>
        </w:tc>
      </w:tr>
      <w:tr w:rsidR="002C53D6">
        <w:trPr>
          <w:trHeight w:val="300"/>
        </w:trPr>
        <w:tc>
          <w:tcPr>
            <w:tcW w:w="4260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>Atitiktis vertinimo kriterijui vertinama 6 balais, jeigu projektas vertinimo kriterijaus aprašą atitinka mažiau nei vidutiniškai</w:t>
            </w:r>
            <w:r>
              <w:rPr>
                <w:szCs w:val="24"/>
                <w:lang w:val="pt-BR"/>
              </w:rPr>
              <w:t>.</w:t>
            </w:r>
          </w:p>
        </w:tc>
      </w:tr>
      <w:tr w:rsidR="002C53D6">
        <w:trPr>
          <w:trHeight w:val="300"/>
        </w:trPr>
        <w:tc>
          <w:tcPr>
            <w:tcW w:w="4260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>Atitiktis vertinimo kriterijui vertinama 0 balų, jeigu projektas visiškai ne</w:t>
            </w:r>
            <w:r>
              <w:rPr>
                <w:szCs w:val="24"/>
              </w:rPr>
              <w:t>atitinka vertinimo kriterijaus aprašo</w:t>
            </w:r>
            <w:r>
              <w:rPr>
                <w:szCs w:val="24"/>
                <w:lang w:val="pt-BR"/>
              </w:rPr>
              <w:t>.</w:t>
            </w:r>
          </w:p>
        </w:tc>
      </w:tr>
    </w:tbl>
    <w:p w:rsidR="002C53D6" w:rsidRDefault="00E0227E">
      <w:pPr>
        <w:spacing w:line="360" w:lineRule="auto"/>
        <w:jc w:val="both"/>
        <w:textAlignment w:val="baseline"/>
        <w:rPr>
          <w:szCs w:val="24"/>
          <w:lang w:val="pt-BR"/>
        </w:rPr>
      </w:pPr>
    </w:p>
    <w:p w:rsidR="002C53D6" w:rsidRDefault="00E0227E">
      <w:pPr>
        <w:spacing w:line="360" w:lineRule="auto"/>
        <w:ind w:firstLine="567"/>
        <w:jc w:val="both"/>
        <w:textAlignment w:val="baseline"/>
        <w:rPr>
          <w:szCs w:val="24"/>
          <w:lang w:val="en-US"/>
        </w:rPr>
      </w:pPr>
      <w:r>
        <w:rPr>
          <w:szCs w:val="24"/>
          <w:lang w:val="en-US"/>
        </w:rPr>
        <w:t>2.3</w:t>
      </w:r>
      <w:r>
        <w:rPr>
          <w:szCs w:val="24"/>
          <w:lang w:val="en-US"/>
        </w:rPr>
        <w:t>.</w:t>
      </w:r>
      <w:r>
        <w:rPr>
          <w:szCs w:val="24"/>
          <w:lang w:val="en-US"/>
        </w:rPr>
        <w:tab/>
      </w:r>
      <w:r>
        <w:rPr>
          <w:szCs w:val="24"/>
        </w:rPr>
        <w:t>Projekto vadyba (0–25 balai):</w:t>
      </w:r>
      <w:r>
        <w:rPr>
          <w:szCs w:val="24"/>
          <w:lang w:val="en-US"/>
        </w:rPr>
        <w:t xml:space="preserve"> </w:t>
      </w:r>
    </w:p>
    <w:tbl>
      <w:tblPr>
        <w:tblW w:w="994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4260"/>
        <w:gridCol w:w="2268"/>
        <w:gridCol w:w="3417"/>
      </w:tblGrid>
      <w:tr w:rsidR="002C53D6">
        <w:trPr>
          <w:trHeight w:val="300"/>
        </w:trPr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Vertinimo kriterijaus aprašas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it-IT"/>
              </w:rPr>
            </w:pPr>
            <w:r>
              <w:rPr>
                <w:b/>
                <w:bCs/>
                <w:szCs w:val="24"/>
              </w:rPr>
              <w:t>Vertinant atitiktį vertinimo kriterijui galimi skirti balai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Rekomendacija vertinimui</w:t>
            </w:r>
          </w:p>
        </w:tc>
      </w:tr>
      <w:tr w:rsidR="002C53D6">
        <w:trPr>
          <w:trHeight w:val="300"/>
        </w:trPr>
        <w:tc>
          <w:tcPr>
            <w:tcW w:w="4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Projekto vadyba yra aiškiai suplanuota ir pagrįsta. </w:t>
            </w:r>
            <w:r>
              <w:rPr>
                <w:szCs w:val="24"/>
              </w:rPr>
              <w:t>Pateiktas veiklų įgyvendinimo planas yra logiškas, realistiškas ir suderintas su Projekto apimtimi bei Venecijos meno bienalės konteksto reikalavimais. Veiklų įgyvendinimo plane nurodytos veiklos, jų įgyvendinimo laikotarpiai, atsakingi asmenys / organizac</w:t>
            </w:r>
            <w:r>
              <w:rPr>
                <w:szCs w:val="24"/>
              </w:rPr>
              <w:t>ijos ir planuojami rezultatai. Projekto reklamos ir viešųjų ryšių planas, papildomi finansiniai šaltiniai, jeigu tokie numatomi, ir Projekto rezultatų sklaidos priemonės yra pagrįsti ir sudaro prielaidas sklandžiai įgyvendinti Projektą laiku.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</w:t>
            </w:r>
            <w:r>
              <w:rPr>
                <w:szCs w:val="24"/>
              </w:rPr>
              <w:t>vertinimo kriterijui vertinama 25 balais, jeigu projektas visiškai atitinka vertinimo kriterijaus aprašą.</w:t>
            </w:r>
          </w:p>
        </w:tc>
      </w:tr>
      <w:tr w:rsidR="002C53D6">
        <w:trPr>
          <w:trHeight w:val="300"/>
        </w:trPr>
        <w:tc>
          <w:tcPr>
            <w:tcW w:w="4260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Atitiktis vertinimo kriterijui vertinama 19 balų, jeigu projektas vertinimo kriterijaus aprašą atitinka daugiau nei vidutiniškai.</w:t>
            </w:r>
          </w:p>
        </w:tc>
      </w:tr>
      <w:tr w:rsidR="002C53D6">
        <w:trPr>
          <w:trHeight w:val="1290"/>
        </w:trPr>
        <w:tc>
          <w:tcPr>
            <w:tcW w:w="4260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</w:t>
            </w:r>
            <w:r>
              <w:rPr>
                <w:szCs w:val="24"/>
              </w:rPr>
              <w:t>vertinimo kriterijui vertinama 13 balų, jeigu projektas vertinimo kriterijaus aprašą atitinka vidutiniškai.</w:t>
            </w:r>
          </w:p>
        </w:tc>
      </w:tr>
      <w:tr w:rsidR="002C53D6">
        <w:trPr>
          <w:trHeight w:val="1245"/>
        </w:trPr>
        <w:tc>
          <w:tcPr>
            <w:tcW w:w="4260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>Atitiktis vertinimo kriterijui vertinama 6 balais, jeigu projektas vertinimo kriterijaus aprašą atitinka mažiau nei vidutiniškai.</w:t>
            </w:r>
          </w:p>
        </w:tc>
      </w:tr>
      <w:tr w:rsidR="002C53D6">
        <w:trPr>
          <w:trHeight w:val="1275"/>
        </w:trPr>
        <w:tc>
          <w:tcPr>
            <w:tcW w:w="4260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</w:t>
            </w:r>
            <w:r>
              <w:rPr>
                <w:szCs w:val="24"/>
              </w:rPr>
              <w:t>vertinimo kriterijui vertinama 0 balų, jeigu projektas visiškai neatitinka vertinimo kriterijaus aprašo.</w:t>
            </w:r>
          </w:p>
        </w:tc>
      </w:tr>
    </w:tbl>
    <w:p w:rsidR="002C53D6" w:rsidRDefault="00E0227E">
      <w:pPr>
        <w:spacing w:line="360" w:lineRule="auto"/>
        <w:jc w:val="both"/>
        <w:textAlignment w:val="baseline"/>
        <w:rPr>
          <w:szCs w:val="24"/>
          <w:lang w:val="pt-BR"/>
        </w:rPr>
      </w:pPr>
    </w:p>
    <w:p w:rsidR="002C53D6" w:rsidRDefault="00E0227E">
      <w:pPr>
        <w:spacing w:line="360" w:lineRule="auto"/>
        <w:ind w:firstLine="426"/>
        <w:jc w:val="both"/>
        <w:textAlignment w:val="baseline"/>
        <w:rPr>
          <w:szCs w:val="24"/>
          <w:lang w:val="pt-BR"/>
        </w:rPr>
      </w:pPr>
      <w:r>
        <w:rPr>
          <w:szCs w:val="24"/>
          <w:lang w:val="pt-BR"/>
        </w:rPr>
        <w:t>2.4</w:t>
      </w:r>
      <w:r>
        <w:rPr>
          <w:szCs w:val="24"/>
          <w:lang w:val="pt-BR"/>
        </w:rPr>
        <w:t>.</w:t>
      </w:r>
      <w:r>
        <w:rPr>
          <w:szCs w:val="24"/>
          <w:lang w:val="pt-BR"/>
        </w:rPr>
        <w:tab/>
      </w:r>
      <w:r>
        <w:rPr>
          <w:szCs w:val="24"/>
        </w:rPr>
        <w:t>Projekto sąmatos tikslingumas ir pagrįstumas (0–20 balų):</w:t>
      </w:r>
    </w:p>
    <w:tbl>
      <w:tblPr>
        <w:tblW w:w="99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4387"/>
        <w:gridCol w:w="2126"/>
        <w:gridCol w:w="3417"/>
      </w:tblGrid>
      <w:tr w:rsidR="002C53D6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ind w:left="30"/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Vertinimo kriterijaus aprašas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ind w:left="30" w:hanging="30"/>
              <w:jc w:val="center"/>
              <w:textAlignment w:val="baseline"/>
              <w:rPr>
                <w:szCs w:val="24"/>
                <w:lang w:val="it-IT"/>
              </w:rPr>
            </w:pPr>
            <w:r>
              <w:rPr>
                <w:b/>
                <w:bCs/>
                <w:szCs w:val="24"/>
              </w:rPr>
              <w:t xml:space="preserve">Vertinant atitiktį vertinimo kriterijui galimi </w:t>
            </w:r>
            <w:r>
              <w:rPr>
                <w:b/>
                <w:bCs/>
                <w:szCs w:val="24"/>
              </w:rPr>
              <w:t>skirti balai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ind w:left="-105"/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Rekomendacija vertinimui</w:t>
            </w:r>
          </w:p>
        </w:tc>
      </w:tr>
      <w:tr w:rsidR="002C53D6">
        <w:trPr>
          <w:trHeight w:val="300"/>
        </w:trPr>
        <w:tc>
          <w:tcPr>
            <w:tcW w:w="43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ind w:left="30"/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Projekto sąmatoje nurodytos išlaidos yra detalizuotos, tikslingos ir tiesiogiai susijusios su projekto įgyvendinimu. Išlaidos yra pagrįstos, atitinka planuojamas veiklas, numatytą įgyvendinimo formą ir realius </w:t>
            </w:r>
            <w:r>
              <w:rPr>
                <w:szCs w:val="24"/>
              </w:rPr>
              <w:t>projekto poreikius, užtikrina racionalų lėšų panaudojimą ir sudaro prielaidas pasiekti numatytus projekto rezultatus. Sąmata yra nuosekli ir aiški, joje nėra nepagrįstų ar su projektu nesusijusių išlaidų.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highlight w:val="yellow"/>
                <w:lang w:val="pt-BR"/>
              </w:rPr>
            </w:pPr>
            <w:r>
              <w:rPr>
                <w:szCs w:val="24"/>
              </w:rPr>
              <w:t>Atitiktis vertinimo kriterijui vertinama 20 balų</w:t>
            </w:r>
            <w:r>
              <w:rPr>
                <w:szCs w:val="24"/>
              </w:rPr>
              <w:t>, jeigu projektas visiškai atitinka vertinimo kriterijaus aprašą.</w:t>
            </w:r>
          </w:p>
        </w:tc>
      </w:tr>
      <w:tr w:rsidR="002C53D6">
        <w:trPr>
          <w:trHeight w:val="300"/>
        </w:trPr>
        <w:tc>
          <w:tcPr>
            <w:tcW w:w="4387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Atitiktis vertinimo kriterijui vertinama 15 balų, jeigu projektas vertinimo kriterijaus aprašą atitinka daugiau nei vidutiniškai.</w:t>
            </w:r>
          </w:p>
        </w:tc>
      </w:tr>
      <w:tr w:rsidR="002C53D6">
        <w:trPr>
          <w:trHeight w:val="1185"/>
        </w:trPr>
        <w:tc>
          <w:tcPr>
            <w:tcW w:w="4387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vertinimo kriterijui vertinama 10 balų, </w:t>
            </w:r>
            <w:r>
              <w:rPr>
                <w:szCs w:val="24"/>
              </w:rPr>
              <w:t>jeigu projektas vertinimo kriterijaus aprašą atitinka vidutiniškai.</w:t>
            </w:r>
          </w:p>
        </w:tc>
      </w:tr>
      <w:tr w:rsidR="002C53D6">
        <w:trPr>
          <w:trHeight w:val="1260"/>
        </w:trPr>
        <w:tc>
          <w:tcPr>
            <w:tcW w:w="4387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>Atitiktis vertinimo kriterijui vertinama 5 balais, jeigu projektas vertinimo kriterijaus aprašą atitinka mažiau nei vidutiniškai.</w:t>
            </w:r>
          </w:p>
        </w:tc>
      </w:tr>
      <w:tr w:rsidR="002C53D6">
        <w:trPr>
          <w:trHeight w:val="1245"/>
        </w:trPr>
        <w:tc>
          <w:tcPr>
            <w:tcW w:w="4387" w:type="dxa"/>
            <w:vMerge/>
            <w:vAlign w:val="center"/>
            <w:hideMark/>
          </w:tcPr>
          <w:p w:rsidR="002C53D6" w:rsidRDefault="002C53D6">
            <w:pPr>
              <w:rPr>
                <w:szCs w:val="24"/>
                <w:lang w:val="pt-B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jc w:val="center"/>
              <w:textAlignment w:val="baseline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C53D6" w:rsidRDefault="00E0227E">
            <w:pPr>
              <w:textAlignment w:val="baseline"/>
              <w:rPr>
                <w:szCs w:val="24"/>
                <w:lang w:val="pt-BR"/>
              </w:rPr>
            </w:pPr>
            <w:r>
              <w:rPr>
                <w:szCs w:val="24"/>
              </w:rPr>
              <w:t xml:space="preserve">Atitiktis vertinimo kriterijui vertinama 0 balų, </w:t>
            </w:r>
            <w:r>
              <w:rPr>
                <w:szCs w:val="24"/>
              </w:rPr>
              <w:t>jeigu projektas visiškai neatitinka vertinimo kriterijaus aprašo.</w:t>
            </w:r>
          </w:p>
        </w:tc>
      </w:tr>
    </w:tbl>
    <w:p w:rsidR="002C53D6" w:rsidRDefault="002C53D6">
      <w:pPr>
        <w:spacing w:line="278" w:lineRule="auto"/>
        <w:ind w:left="720"/>
        <w:rPr>
          <w:kern w:val="2"/>
          <w:szCs w:val="24"/>
        </w:rPr>
      </w:pPr>
    </w:p>
    <w:p w:rsidR="002C53D6" w:rsidRDefault="002C53D6">
      <w:pPr>
        <w:spacing w:line="278" w:lineRule="auto"/>
        <w:ind w:left="720"/>
        <w:rPr>
          <w:kern w:val="2"/>
          <w:szCs w:val="24"/>
        </w:rPr>
      </w:pPr>
    </w:p>
    <w:p w:rsidR="002C53D6" w:rsidRDefault="002C53D6">
      <w:pPr>
        <w:pBdr>
          <w:bottom w:val="single" w:sz="12" w:space="1" w:color="auto"/>
        </w:pBdr>
        <w:spacing w:line="278" w:lineRule="auto"/>
        <w:ind w:left="720"/>
        <w:rPr>
          <w:kern w:val="2"/>
          <w:szCs w:val="24"/>
        </w:rPr>
      </w:pPr>
    </w:p>
    <w:p w:rsidR="002C53D6" w:rsidRDefault="00E0227E">
      <w:pPr>
        <w:spacing w:line="278" w:lineRule="auto"/>
        <w:ind w:left="720"/>
        <w:jc w:val="center"/>
        <w:rPr>
          <w:kern w:val="2"/>
          <w:szCs w:val="24"/>
          <w:lang w:val="pt-BR"/>
        </w:rPr>
      </w:pPr>
    </w:p>
    <w:sectPr w:rsidR="002C53D6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BE"/>
    <w:rsid w:val="00180BBE"/>
    <w:rsid w:val="002C53D6"/>
    <w:rsid w:val="00E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8E94"/>
  <w15:chartTrackingRefBased/>
  <w15:docId w15:val="{3856479C-37CD-4A8E-AD2D-27351E97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customXml" Target="../customXml/item2.xml"/>
  <Relationship Id="rId3" Type="http://schemas.openxmlformats.org/officeDocument/2006/relationships/customXml" Target="../customXml/item3.xml"/>
  <Relationship Id="rId5" Type="http://schemas.openxmlformats.org/officeDocument/2006/relationships/styles" Target="styles.xml"/>
  <Relationship Id="rId6" Type="http://schemas.openxmlformats.org/officeDocument/2006/relationships/settings" Target="settings.xml"/>
  <Relationship Id="rId7" Type="http://schemas.openxmlformats.org/officeDocument/2006/relationships/webSettings" Target="webSettings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70f601-16a4-4c38-a4af-9e4b6e694901">
      <Terms xmlns="http://schemas.microsoft.com/office/infopath/2007/PartnerControls"/>
    </lcf76f155ced4ddcb4097134ff3c332f>
    <TaxCatchAll xmlns="11be40d7-47cc-4b6c-af1a-47a67a1eaa2b" xsi:nil="true"/>
    <Muzikosvitrina_d_x017e_iazas xmlns="0470f601-16a4-4c38-a4af-9e4b6e694901" xsi:nil="true"/>
    <Vardas xmlns="0470f601-16a4-4c38-a4af-9e4b6e694901">
      <UserInfo>
        <DisplayName/>
        <AccountId xsi:nil="true"/>
        <AccountType/>
      </UserInfo>
    </Varda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40B3AC9458C4BA9D5DC6558B24E85" ma:contentTypeVersion="24" ma:contentTypeDescription="Create a new document." ma:contentTypeScope="" ma:versionID="79f29b909a5a1eacf36974f51cbf422e">
  <xsd:schema xmlns:xsd="http://www.w3.org/2001/XMLSchema" xmlns:xs="http://www.w3.org/2001/XMLSchema" xmlns:p="http://schemas.microsoft.com/office/2006/metadata/properties" xmlns:ns2="0470f601-16a4-4c38-a4af-9e4b6e694901" xmlns:ns3="11be40d7-47cc-4b6c-af1a-47a67a1eaa2b" targetNamespace="http://schemas.microsoft.com/office/2006/metadata/properties" ma:root="true" ma:fieldsID="0d3ddaf0eeabf50f212e4deebcaffac2" ns2:_="" ns3:_="">
    <xsd:import namespace="0470f601-16a4-4c38-a4af-9e4b6e694901"/>
    <xsd:import namespace="11be40d7-47cc-4b6c-af1a-47a67a1ea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uzikosvitrina_d_x017e_iaza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ard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0f601-16a4-4c38-a4af-9e4b6e694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uzikosvitrina_d_x017e_iazas" ma:index="20" nillable="true" ma:displayName="Muzikos vitrina_džiazas" ma:format="Dropdown" ma:internalName="Muzikosvitrina_d_x017e_iazas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ab823f-89c1-4aee-af38-5c1ac9f2cc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Vardas" ma:index="28" nillable="true" ma:displayName="Vardas" ma:SearchPeopleOnly="false" ma:SharePointGroup="0" ma:internalName="Varda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e40d7-47cc-4b6c-af1a-47a67a1ea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cc9cf73-7d18-4ebc-8e2b-a304dff5067c}" ma:internalName="TaxCatchAll" ma:showField="CatchAllData" ma:web="11be40d7-47cc-4b6c-af1a-47a67a1ea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4BD4D2-20B6-402F-A136-73AECF8BC211}">
  <ds:schemaRefs>
    <ds:schemaRef ds:uri="http://schemas.microsoft.com/office/2006/metadata/properties"/>
    <ds:schemaRef ds:uri="http://schemas.microsoft.com/office/infopath/2007/PartnerControls"/>
    <ds:schemaRef ds:uri="0470f601-16a4-4c38-a4af-9e4b6e694901"/>
    <ds:schemaRef ds:uri="11be40d7-47cc-4b6c-af1a-47a67a1eaa2b"/>
  </ds:schemaRefs>
</ds:datastoreItem>
</file>

<file path=customXml/itemProps2.xml><?xml version="1.0" encoding="utf-8"?>
<ds:datastoreItem xmlns:ds="http://schemas.openxmlformats.org/officeDocument/2006/customXml" ds:itemID="{41356A70-11CD-436C-BD02-16395190B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0f601-16a4-4c38-a4af-9e4b6e694901"/>
    <ds:schemaRef ds:uri="11be40d7-47cc-4b6c-af1a-47a67a1ea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B2FCB-5D75-4B7D-8180-77799A111B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7162</Words>
  <Characters>4083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2026-05-26T12:52:00Z</dcterms:created>
  <dc:creator>Lina Lagunavičienė | LKI</dc:creator>
  <lastModifiedBy>JUOSPONIENĖ Karolina</lastModifiedBy>
  <lastPrinted>2026-05-25T12:27:00Z</lastPrinted>
  <dcterms:modified xsi:type="dcterms:W3CDTF">2026-05-27T11:41:00Z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0x0101007F840B3AC9458C4BA9D5DC6558B24E85</vt:lpwstr>
  </property>
  <property fmtid="{D5CDD505-2E9C-101B-9397-08002B2CF9AE}" pid="3" name="MediaServiceImageTags">
    <vt:lpwstr/>
  </property>
</Properties>
</file>